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7B3" w:rsidRDefault="00A80817">
      <w:pPr>
        <w:pStyle w:val="2"/>
        <w:rPr>
          <w:kern w:val="0"/>
        </w:rPr>
      </w:pPr>
      <w:r>
        <w:rPr>
          <w:rFonts w:hint="eastAsia"/>
        </w:rPr>
        <w:t>附表2</w:t>
      </w:r>
    </w:p>
    <w:p w:rsidR="000417B3" w:rsidRDefault="00A80817">
      <w:pPr>
        <w:widowControl/>
        <w:spacing w:line="360" w:lineRule="auto"/>
        <w:jc w:val="center"/>
        <w:rPr>
          <w:rFonts w:ascii="宋体" w:hAnsi="宋体"/>
          <w:b/>
          <w:sz w:val="28"/>
          <w:szCs w:val="28"/>
        </w:rPr>
      </w:pPr>
      <w:r>
        <w:rPr>
          <w:rFonts w:ascii="宋体" w:hAnsi="宋体" w:hint="eastAsia"/>
          <w:b/>
          <w:sz w:val="28"/>
          <w:szCs w:val="28"/>
        </w:rPr>
        <w:t>投标人资格要求</w:t>
      </w:r>
    </w:p>
    <w:p w:rsidR="000417B3" w:rsidRDefault="00A80817">
      <w:pPr>
        <w:adjustRightInd w:val="0"/>
        <w:snapToGrid w:val="0"/>
        <w:spacing w:line="400" w:lineRule="exact"/>
        <w:ind w:firstLineChars="200" w:firstLine="420"/>
        <w:rPr>
          <w:szCs w:val="21"/>
        </w:rPr>
      </w:pPr>
      <w:r>
        <w:rPr>
          <w:rFonts w:hint="eastAsia"/>
        </w:rPr>
        <w:t>投标人应同时满足通用资质要求及专用资质要求。</w:t>
      </w:r>
    </w:p>
    <w:p w:rsidR="000417B3" w:rsidRDefault="00A80817">
      <w:pPr>
        <w:adjustRightInd w:val="0"/>
        <w:snapToGrid w:val="0"/>
        <w:spacing w:line="400" w:lineRule="exact"/>
        <w:ind w:firstLineChars="200" w:firstLine="422"/>
        <w:rPr>
          <w:b/>
        </w:rPr>
      </w:pPr>
      <w:r>
        <w:rPr>
          <w:rFonts w:hint="eastAsia"/>
          <w:b/>
        </w:rPr>
        <w:t>一、投标人及其投标产品须满足如下通用资格要求：</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在中华人民共和国境内依法注册的具有独立法人资格的企业，具有合法、有效的营业执照。</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法定代表人或单位负责人为同一人或者存在控股、管理、关联关系的不同单位，不得参加同一标段投标或者未划分标段的同一招标项目投标。</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具有较强的生产、经营、技术实力。</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有健全的安全生产、安全监管等安全体系。</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具有生产投标产品所需的生产场地和生产设备，以及检测能力。</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外购外协原材料应符合国家相关规定及本招标技术规范要求，同时，投标人应具备对上述材料进行验收所需的专业技术、检测手段和能力，或由材料供应商提供检测合格证明。</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投标产品必须已获得生产许可证。</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已获得ISO系列质量管理体系认证证书。</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凡需行政许可或行业认证的物资，须取得行政许可或行业认证。</w:t>
      </w:r>
    </w:p>
    <w:p w:rsidR="000417B3" w:rsidRDefault="00A80817">
      <w:pPr>
        <w:numPr>
          <w:ilvl w:val="0"/>
          <w:numId w:val="1"/>
        </w:numPr>
        <w:spacing w:line="440" w:lineRule="exact"/>
        <w:ind w:firstLineChars="200" w:firstLine="420"/>
      </w:pPr>
      <w:r>
        <w:rPr>
          <w:rFonts w:ascii="宋体" w:hAnsi="宋体" w:hint="eastAsia"/>
          <w:szCs w:val="21"/>
        </w:rPr>
        <w:t>应有良好的财务状况和商业信誉，未被责令停业，资产未被接管、冻结，未进入清算程序或处于破产状态，未出现</w:t>
      </w:r>
      <w:r>
        <w:rPr>
          <w:rFonts w:ascii="宋体" w:hAnsi="宋体"/>
          <w:szCs w:val="21"/>
        </w:rPr>
        <w:t>丧失履约能力的情形</w:t>
      </w:r>
      <w:r>
        <w:rPr>
          <w:rFonts w:ascii="宋体" w:hAnsi="宋体" w:hint="eastAsia"/>
          <w:szCs w:val="21"/>
        </w:rPr>
        <w:t>。</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在合同执行过程中，未因严重质量问题而造成批量退货或严重影响施工。</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在合同执行过程中，未因货物的交付拖延问题而严重影响施工和工程进度。</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在招投标活动、供货合同履行、售后服务及产品运行过程中，未受到用户公开通报批评或投诉。</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近三年无违约或不恰当履约记录。</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近三年内在经营活动中无重大违法违规记录，信誉良好，未被列入全国法院失信被执行人名单及</w:t>
      </w:r>
      <w:r>
        <w:rPr>
          <w:rFonts w:ascii="宋体" w:hAnsi="宋体"/>
          <w:szCs w:val="21"/>
        </w:rPr>
        <w:t>各级信用信息共享平台中列入失信被执行人名单</w:t>
      </w:r>
      <w:r>
        <w:rPr>
          <w:rFonts w:ascii="宋体" w:hAnsi="宋体" w:hint="eastAsia"/>
          <w:szCs w:val="21"/>
        </w:rPr>
        <w:t>。</w:t>
      </w:r>
    </w:p>
    <w:p w:rsidR="000417B3" w:rsidRDefault="00A80817">
      <w:pPr>
        <w:numPr>
          <w:ilvl w:val="0"/>
          <w:numId w:val="1"/>
        </w:numPr>
        <w:spacing w:line="440" w:lineRule="exact"/>
        <w:ind w:firstLineChars="200" w:firstLine="420"/>
        <w:rPr>
          <w:rFonts w:ascii="宋体" w:hAnsi="宋体"/>
          <w:szCs w:val="21"/>
        </w:rPr>
      </w:pPr>
      <w:r>
        <w:rPr>
          <w:rFonts w:ascii="宋体" w:hAnsi="宋体"/>
          <w:szCs w:val="21"/>
        </w:rPr>
        <w:t>被工商行政管理机关在全国企业信用信息公示系统中列入严重违法失信企业名单</w:t>
      </w:r>
      <w:r>
        <w:rPr>
          <w:rFonts w:ascii="宋体" w:hAnsi="宋体" w:hint="eastAsia"/>
          <w:szCs w:val="21"/>
        </w:rPr>
        <w:t>。</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近三年内未受过县市级以上交通、建设、质量监督等行政主管部门的处罚且无不良信用记录。</w:t>
      </w:r>
    </w:p>
    <w:p w:rsidR="000417B3" w:rsidRDefault="00A80817">
      <w:pPr>
        <w:numPr>
          <w:ilvl w:val="0"/>
          <w:numId w:val="1"/>
        </w:numPr>
        <w:spacing w:line="440" w:lineRule="exact"/>
        <w:ind w:firstLineChars="200" w:firstLine="420"/>
        <w:rPr>
          <w:rFonts w:ascii="宋体" w:hAnsi="宋体"/>
          <w:szCs w:val="21"/>
        </w:rPr>
      </w:pPr>
      <w:r>
        <w:rPr>
          <w:rFonts w:ascii="宋体" w:hAnsi="宋体"/>
          <w:szCs w:val="21"/>
        </w:rPr>
        <w:t>在近三年内投标人或其法定代表人、拟委任的项目负责人</w:t>
      </w:r>
      <w:r>
        <w:rPr>
          <w:rFonts w:ascii="宋体" w:hAnsi="宋体" w:hint="eastAsia"/>
          <w:szCs w:val="21"/>
        </w:rPr>
        <w:t>无</w:t>
      </w:r>
      <w:r>
        <w:rPr>
          <w:rFonts w:ascii="宋体" w:hAnsi="宋体"/>
          <w:szCs w:val="21"/>
        </w:rPr>
        <w:t>行贿犯罪行为</w:t>
      </w:r>
      <w:r>
        <w:rPr>
          <w:rFonts w:ascii="宋体" w:hAnsi="宋体" w:hint="eastAsia"/>
          <w:szCs w:val="21"/>
        </w:rPr>
        <w:t>。</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未</w:t>
      </w:r>
      <w:r>
        <w:rPr>
          <w:rFonts w:ascii="宋体" w:hAnsi="宋体"/>
          <w:szCs w:val="21"/>
        </w:rPr>
        <w:t>被依法暂停或者取消投标资格</w:t>
      </w:r>
      <w:r>
        <w:rPr>
          <w:rFonts w:ascii="宋体" w:hAnsi="宋体" w:hint="eastAsia"/>
          <w:szCs w:val="21"/>
        </w:rPr>
        <w:t>。</w:t>
      </w:r>
    </w:p>
    <w:p w:rsidR="000417B3" w:rsidRDefault="00A80817">
      <w:pPr>
        <w:numPr>
          <w:ilvl w:val="0"/>
          <w:numId w:val="1"/>
        </w:numPr>
        <w:spacing w:line="440" w:lineRule="exact"/>
        <w:ind w:firstLineChars="200" w:firstLine="420"/>
      </w:pPr>
      <w:r>
        <w:rPr>
          <w:rFonts w:ascii="宋体" w:hAnsi="宋体" w:hint="eastAsia"/>
          <w:szCs w:val="21"/>
        </w:rPr>
        <w:t>未</w:t>
      </w:r>
      <w:r>
        <w:rPr>
          <w:rFonts w:ascii="宋体" w:hAnsi="宋体"/>
          <w:szCs w:val="21"/>
        </w:rPr>
        <w:t>被责令停产停业、暂扣或者吊销许可证、暂扣或者吊销执照</w:t>
      </w:r>
      <w:r>
        <w:rPr>
          <w:rFonts w:ascii="宋体" w:hAnsi="宋体" w:hint="eastAsia"/>
          <w:szCs w:val="21"/>
        </w:rPr>
        <w:t>。</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本次招标不接受联合体投标。</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lastRenderedPageBreak/>
        <w:t>投标人不得以任何形式、任何方式干扰招标工作的正常进行，否则将取消投标单位的投标资格并扣除其投标保证金。</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不接受代理商为投标人。</w:t>
      </w:r>
    </w:p>
    <w:p w:rsidR="000417B3" w:rsidRDefault="00A80817">
      <w:pPr>
        <w:numPr>
          <w:ilvl w:val="0"/>
          <w:numId w:val="1"/>
        </w:numPr>
        <w:spacing w:line="440" w:lineRule="exact"/>
        <w:ind w:firstLineChars="200" w:firstLine="420"/>
        <w:rPr>
          <w:rFonts w:ascii="宋体" w:hAnsi="宋体"/>
          <w:szCs w:val="21"/>
        </w:rPr>
      </w:pPr>
      <w:r>
        <w:rPr>
          <w:rFonts w:ascii="宋体" w:hAnsi="宋体" w:hint="eastAsia"/>
          <w:szCs w:val="21"/>
        </w:rPr>
        <w:t>法律、法规规定的其他要求。</w:t>
      </w:r>
    </w:p>
    <w:p w:rsidR="000417B3" w:rsidRDefault="00A80817">
      <w:pPr>
        <w:adjustRightInd w:val="0"/>
        <w:snapToGrid w:val="0"/>
        <w:spacing w:line="400" w:lineRule="exact"/>
        <w:ind w:firstLineChars="200" w:firstLine="422"/>
        <w:rPr>
          <w:b/>
        </w:rPr>
      </w:pPr>
      <w:r>
        <w:rPr>
          <w:rFonts w:hint="eastAsia"/>
          <w:b/>
        </w:rPr>
        <w:t>二、投标人及其投标产品须满足如下专用资格要求：</w:t>
      </w:r>
    </w:p>
    <w:p w:rsidR="000417B3" w:rsidRDefault="00A80817">
      <w:pPr>
        <w:numPr>
          <w:ilvl w:val="0"/>
          <w:numId w:val="2"/>
        </w:numPr>
        <w:spacing w:line="440" w:lineRule="exact"/>
        <w:ind w:firstLine="425"/>
        <w:rPr>
          <w:rFonts w:ascii="宋体" w:hAnsi="宋体"/>
          <w:szCs w:val="21"/>
        </w:rPr>
      </w:pPr>
      <w:r>
        <w:rPr>
          <w:rFonts w:ascii="宋体" w:hAnsi="宋体" w:hint="eastAsia"/>
          <w:szCs w:val="21"/>
        </w:rPr>
        <w:t>具有较强的企业资金实力、较好的经营业绩。</w:t>
      </w:r>
    </w:p>
    <w:p w:rsidR="000417B3" w:rsidRDefault="00A80817">
      <w:pPr>
        <w:numPr>
          <w:ilvl w:val="0"/>
          <w:numId w:val="2"/>
        </w:numPr>
        <w:spacing w:line="440" w:lineRule="exact"/>
        <w:ind w:firstLine="425"/>
        <w:rPr>
          <w:rFonts w:ascii="宋体" w:hAnsi="宋体"/>
          <w:szCs w:val="21"/>
        </w:rPr>
      </w:pPr>
      <w:r>
        <w:rPr>
          <w:rFonts w:ascii="宋体" w:hAnsi="宋体" w:hint="eastAsia"/>
          <w:szCs w:val="21"/>
        </w:rPr>
        <w:t>近三年具有与大型房企战略合作经验。</w:t>
      </w:r>
    </w:p>
    <w:p w:rsidR="000417B3" w:rsidRDefault="00A80817">
      <w:pPr>
        <w:numPr>
          <w:ilvl w:val="0"/>
          <w:numId w:val="2"/>
        </w:numPr>
        <w:spacing w:line="440" w:lineRule="exact"/>
        <w:ind w:firstLine="425"/>
        <w:rPr>
          <w:rFonts w:ascii="宋体" w:hAnsi="宋体"/>
          <w:szCs w:val="21"/>
        </w:rPr>
      </w:pPr>
      <w:r>
        <w:rPr>
          <w:rFonts w:ascii="宋体" w:hAnsi="宋体" w:hint="eastAsia"/>
          <w:szCs w:val="21"/>
        </w:rPr>
        <w:t>具备在招标人业务覆盖的城市范围内设有分公司、办事处等分支机构或服务网点，具备按照招标人需求的供货安装能力，具有完善的售后服务体系。</w:t>
      </w:r>
    </w:p>
    <w:p w:rsidR="000417B3" w:rsidRDefault="00A80817">
      <w:pPr>
        <w:numPr>
          <w:ilvl w:val="0"/>
          <w:numId w:val="2"/>
        </w:numPr>
        <w:spacing w:line="440" w:lineRule="exact"/>
        <w:ind w:firstLine="425"/>
        <w:rPr>
          <w:rFonts w:ascii="宋体" w:hAnsi="宋体"/>
          <w:szCs w:val="21"/>
        </w:rPr>
      </w:pPr>
      <w:r>
        <w:rPr>
          <w:rFonts w:ascii="宋体" w:hAnsi="宋体" w:hint="eastAsia"/>
          <w:szCs w:val="21"/>
        </w:rPr>
        <w:t>具有良好的企业品牌度。</w:t>
      </w:r>
    </w:p>
    <w:p w:rsidR="000417B3" w:rsidRDefault="00A80817">
      <w:pPr>
        <w:numPr>
          <w:ilvl w:val="0"/>
          <w:numId w:val="2"/>
        </w:numPr>
        <w:spacing w:line="440" w:lineRule="exact"/>
        <w:ind w:firstLine="425"/>
        <w:rPr>
          <w:rFonts w:ascii="宋体" w:hAnsi="宋体"/>
          <w:szCs w:val="21"/>
        </w:rPr>
      </w:pPr>
      <w:r>
        <w:rPr>
          <w:rFonts w:ascii="宋体" w:hAnsi="宋体" w:hint="eastAsia"/>
          <w:szCs w:val="21"/>
        </w:rPr>
        <w:t>近三年未发生重大产品质量事故。</w:t>
      </w:r>
    </w:p>
    <w:p w:rsidR="000417B3" w:rsidRDefault="00A80817">
      <w:pPr>
        <w:numPr>
          <w:ilvl w:val="0"/>
          <w:numId w:val="2"/>
        </w:numPr>
        <w:spacing w:line="440" w:lineRule="exact"/>
        <w:ind w:firstLine="425"/>
        <w:rPr>
          <w:rFonts w:ascii="宋体" w:hAnsi="宋体"/>
          <w:szCs w:val="21"/>
        </w:rPr>
      </w:pPr>
      <w:r>
        <w:rPr>
          <w:rFonts w:ascii="宋体" w:hAnsi="宋体" w:hint="eastAsia"/>
          <w:szCs w:val="21"/>
        </w:rPr>
        <w:t>已交纳投标保证金的单位。</w:t>
      </w:r>
    </w:p>
    <w:p w:rsidR="000417B3" w:rsidRDefault="00A80817">
      <w:pPr>
        <w:spacing w:line="440" w:lineRule="exact"/>
        <w:ind w:left="425"/>
        <w:rPr>
          <w:rFonts w:ascii="宋体" w:hAnsi="宋体"/>
          <w:szCs w:val="21"/>
        </w:rPr>
      </w:pPr>
      <w:r>
        <w:rPr>
          <w:rFonts w:ascii="宋体" w:hAnsi="宋体" w:hint="eastAsia"/>
          <w:szCs w:val="21"/>
        </w:rPr>
        <w:t>上述通用、专用资格将作为评价条件纳入招标人评价打分体系。</w:t>
      </w:r>
    </w:p>
    <w:p w:rsidR="000417B3" w:rsidRDefault="000417B3">
      <w:pPr>
        <w:pStyle w:val="4"/>
      </w:pPr>
    </w:p>
    <w:p w:rsidR="000417B3" w:rsidRDefault="000417B3">
      <w:pPr>
        <w:pStyle w:val="4"/>
        <w:rPr>
          <w:rFonts w:ascii="Times New Roman" w:eastAsia="宋体" w:hAnsi="Times New Roman"/>
          <w:sz w:val="21"/>
          <w:szCs w:val="24"/>
        </w:rPr>
      </w:pPr>
      <w:bookmarkStart w:id="0" w:name="_GoBack"/>
      <w:bookmarkEnd w:id="0"/>
    </w:p>
    <w:p w:rsidR="000417B3" w:rsidRDefault="000417B3">
      <w:pPr>
        <w:pStyle w:val="4"/>
      </w:pPr>
    </w:p>
    <w:sectPr w:rsidR="000417B3" w:rsidSect="00BD4DA7">
      <w:headerReference w:type="first" r:id="rId8"/>
      <w:footerReference w:type="first" r:id="rId9"/>
      <w:pgSz w:w="11906" w:h="16838"/>
      <w:pgMar w:top="1418" w:right="1418" w:bottom="1418" w:left="1418" w:header="851" w:footer="851"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AE6" w:rsidRDefault="00B84AE6">
      <w:r>
        <w:separator/>
      </w:r>
    </w:p>
  </w:endnote>
  <w:endnote w:type="continuationSeparator" w:id="0">
    <w:p w:rsidR="00B84AE6" w:rsidRDefault="00B8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7B3" w:rsidRDefault="00A80817">
    <w:pPr>
      <w:pStyle w:val="a3"/>
      <w:framePr w:wrap="around" w:vAnchor="text" w:hAnchor="margin" w:xAlign="right" w:y="1"/>
      <w:rPr>
        <w:rStyle w:val="a5"/>
      </w:rPr>
    </w:pPr>
    <w:r>
      <w:fldChar w:fldCharType="begin"/>
    </w:r>
    <w:r>
      <w:rPr>
        <w:rStyle w:val="a5"/>
      </w:rPr>
      <w:instrText xml:space="preserve">PAGE  </w:instrText>
    </w:r>
    <w:r>
      <w:fldChar w:fldCharType="separate"/>
    </w:r>
    <w:r>
      <w:rPr>
        <w:rStyle w:val="a5"/>
      </w:rPr>
      <w:t>0</w:t>
    </w:r>
    <w:r>
      <w:fldChar w:fldCharType="end"/>
    </w:r>
  </w:p>
  <w:p w:rsidR="000417B3" w:rsidRDefault="000417B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AE6" w:rsidRDefault="00B84AE6">
      <w:r>
        <w:separator/>
      </w:r>
    </w:p>
  </w:footnote>
  <w:footnote w:type="continuationSeparator" w:id="0">
    <w:p w:rsidR="00B84AE6" w:rsidRDefault="00B8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7B3" w:rsidRDefault="00A80817">
    <w:pPr>
      <w:pStyle w:val="a4"/>
      <w:ind w:leftChars="50" w:left="105"/>
    </w:pPr>
    <w:r>
      <w:rPr>
        <w:rFonts w:hAnsi="宋体" w:hint="eastAsia"/>
        <w:sz w:val="20"/>
      </w:rPr>
      <w:t>中铁四局集团有限公司合肥（南京）区域项目物资战略采购招标文件</w:t>
    </w:r>
    <w:r>
      <w:rPr>
        <w:rFonts w:hint="eastAsia"/>
      </w:rPr>
      <w:t>招标编号：</w:t>
    </w:r>
    <w:r>
      <w:rPr>
        <w:rFonts w:hint="eastAsia"/>
      </w:rPr>
      <w:t>ZTSJWZ-2012-01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F5A1C"/>
    <w:multiLevelType w:val="singleLevel"/>
    <w:tmpl w:val="372F5A1C"/>
    <w:lvl w:ilvl="0">
      <w:start w:val="1"/>
      <w:numFmt w:val="decimal"/>
      <w:suff w:val="nothing"/>
      <w:lvlText w:val="%1．"/>
      <w:lvlJc w:val="left"/>
      <w:pPr>
        <w:ind w:left="0" w:firstLine="400"/>
      </w:pPr>
      <w:rPr>
        <w:rFonts w:hint="default"/>
      </w:rPr>
    </w:lvl>
  </w:abstractNum>
  <w:abstractNum w:abstractNumId="1" w15:restartNumberingAfterBreak="0">
    <w:nsid w:val="6767C6F9"/>
    <w:multiLevelType w:val="singleLevel"/>
    <w:tmpl w:val="6767C6F9"/>
    <w:lvl w:ilvl="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7B3"/>
    <w:rsid w:val="000417B3"/>
    <w:rsid w:val="00070761"/>
    <w:rsid w:val="000E35C2"/>
    <w:rsid w:val="006C4D4C"/>
    <w:rsid w:val="0088509E"/>
    <w:rsid w:val="00945A41"/>
    <w:rsid w:val="00A80817"/>
    <w:rsid w:val="00B84AE6"/>
    <w:rsid w:val="00BD4DA7"/>
    <w:rsid w:val="00C61D0E"/>
    <w:rsid w:val="00FE15D0"/>
    <w:rsid w:val="0134247C"/>
    <w:rsid w:val="03AE7368"/>
    <w:rsid w:val="04683775"/>
    <w:rsid w:val="0473221D"/>
    <w:rsid w:val="04F64590"/>
    <w:rsid w:val="052F23A3"/>
    <w:rsid w:val="05971B5B"/>
    <w:rsid w:val="065A196D"/>
    <w:rsid w:val="06651140"/>
    <w:rsid w:val="06740B98"/>
    <w:rsid w:val="078013CB"/>
    <w:rsid w:val="07D017FC"/>
    <w:rsid w:val="07E9043F"/>
    <w:rsid w:val="08D60F37"/>
    <w:rsid w:val="09B3252C"/>
    <w:rsid w:val="09B607CC"/>
    <w:rsid w:val="0A544EDC"/>
    <w:rsid w:val="0BD01589"/>
    <w:rsid w:val="0BD658B9"/>
    <w:rsid w:val="0C120C93"/>
    <w:rsid w:val="0CBC06B8"/>
    <w:rsid w:val="0CD05BF7"/>
    <w:rsid w:val="0CD947F8"/>
    <w:rsid w:val="0CE9679E"/>
    <w:rsid w:val="0D39126A"/>
    <w:rsid w:val="0DB93E68"/>
    <w:rsid w:val="0DF563B8"/>
    <w:rsid w:val="0EFE2FD9"/>
    <w:rsid w:val="0F6E71E2"/>
    <w:rsid w:val="0FE3121E"/>
    <w:rsid w:val="10351552"/>
    <w:rsid w:val="104D08A8"/>
    <w:rsid w:val="105130ED"/>
    <w:rsid w:val="10921B9F"/>
    <w:rsid w:val="11561414"/>
    <w:rsid w:val="116D43DE"/>
    <w:rsid w:val="118F3A30"/>
    <w:rsid w:val="11EE4858"/>
    <w:rsid w:val="130C2D5B"/>
    <w:rsid w:val="13304321"/>
    <w:rsid w:val="13816035"/>
    <w:rsid w:val="14736815"/>
    <w:rsid w:val="14A84529"/>
    <w:rsid w:val="1536763F"/>
    <w:rsid w:val="15B87F40"/>
    <w:rsid w:val="15CE09D0"/>
    <w:rsid w:val="15DD3693"/>
    <w:rsid w:val="15ED1B8F"/>
    <w:rsid w:val="16251EF9"/>
    <w:rsid w:val="16741694"/>
    <w:rsid w:val="168956FD"/>
    <w:rsid w:val="18177F38"/>
    <w:rsid w:val="181C391F"/>
    <w:rsid w:val="18682D52"/>
    <w:rsid w:val="1878208A"/>
    <w:rsid w:val="19BF32F1"/>
    <w:rsid w:val="19F22932"/>
    <w:rsid w:val="1A065A8A"/>
    <w:rsid w:val="1A2B6B69"/>
    <w:rsid w:val="1BF325D0"/>
    <w:rsid w:val="1C955F72"/>
    <w:rsid w:val="1D727DFC"/>
    <w:rsid w:val="1D9E3BBC"/>
    <w:rsid w:val="1E610359"/>
    <w:rsid w:val="1E8319D8"/>
    <w:rsid w:val="1FB43E1B"/>
    <w:rsid w:val="200925C3"/>
    <w:rsid w:val="20281C69"/>
    <w:rsid w:val="209625B3"/>
    <w:rsid w:val="215511AE"/>
    <w:rsid w:val="219F2803"/>
    <w:rsid w:val="220629B5"/>
    <w:rsid w:val="23C37B92"/>
    <w:rsid w:val="26AD1E8F"/>
    <w:rsid w:val="26B0643E"/>
    <w:rsid w:val="27283FAD"/>
    <w:rsid w:val="284E4CD9"/>
    <w:rsid w:val="29371B0E"/>
    <w:rsid w:val="2A44663D"/>
    <w:rsid w:val="2BC51E33"/>
    <w:rsid w:val="2C3A3660"/>
    <w:rsid w:val="2C963F1E"/>
    <w:rsid w:val="2CA03B12"/>
    <w:rsid w:val="2CAB4827"/>
    <w:rsid w:val="2CCF0D48"/>
    <w:rsid w:val="2D090D7F"/>
    <w:rsid w:val="2D2266D0"/>
    <w:rsid w:val="2D917DC8"/>
    <w:rsid w:val="2DD176EB"/>
    <w:rsid w:val="2E2E0B20"/>
    <w:rsid w:val="2E5643CA"/>
    <w:rsid w:val="2E834B01"/>
    <w:rsid w:val="2EA67DD8"/>
    <w:rsid w:val="2ECC6394"/>
    <w:rsid w:val="2EE138F5"/>
    <w:rsid w:val="2F221901"/>
    <w:rsid w:val="2F8A48F4"/>
    <w:rsid w:val="30457E2C"/>
    <w:rsid w:val="30553805"/>
    <w:rsid w:val="30746C9A"/>
    <w:rsid w:val="31CC7B41"/>
    <w:rsid w:val="323B35CD"/>
    <w:rsid w:val="32603CA0"/>
    <w:rsid w:val="32E57327"/>
    <w:rsid w:val="338D31AB"/>
    <w:rsid w:val="33B02648"/>
    <w:rsid w:val="347D0072"/>
    <w:rsid w:val="349B5909"/>
    <w:rsid w:val="353868E9"/>
    <w:rsid w:val="36AA0BF6"/>
    <w:rsid w:val="37A83821"/>
    <w:rsid w:val="38054FA6"/>
    <w:rsid w:val="38790EA6"/>
    <w:rsid w:val="394F7A52"/>
    <w:rsid w:val="395A711A"/>
    <w:rsid w:val="3AD30C63"/>
    <w:rsid w:val="3B436544"/>
    <w:rsid w:val="3B4717A2"/>
    <w:rsid w:val="3B5736CD"/>
    <w:rsid w:val="3B823EAB"/>
    <w:rsid w:val="3BC95759"/>
    <w:rsid w:val="3C113F3E"/>
    <w:rsid w:val="3C343BFF"/>
    <w:rsid w:val="3C7A43A6"/>
    <w:rsid w:val="3D257DF7"/>
    <w:rsid w:val="3DFA3DF0"/>
    <w:rsid w:val="3E1925E1"/>
    <w:rsid w:val="3E21310B"/>
    <w:rsid w:val="3E8C35BC"/>
    <w:rsid w:val="3EA60EF9"/>
    <w:rsid w:val="3EAA20AB"/>
    <w:rsid w:val="3F713558"/>
    <w:rsid w:val="3F813C65"/>
    <w:rsid w:val="3FDF2EC1"/>
    <w:rsid w:val="3FE42C29"/>
    <w:rsid w:val="40A46721"/>
    <w:rsid w:val="40B433C0"/>
    <w:rsid w:val="40D25F33"/>
    <w:rsid w:val="4134175E"/>
    <w:rsid w:val="43F66353"/>
    <w:rsid w:val="44186C37"/>
    <w:rsid w:val="441B6991"/>
    <w:rsid w:val="45E471F5"/>
    <w:rsid w:val="460D6B18"/>
    <w:rsid w:val="465152CE"/>
    <w:rsid w:val="466E69BB"/>
    <w:rsid w:val="46712EA8"/>
    <w:rsid w:val="468D726B"/>
    <w:rsid w:val="47785457"/>
    <w:rsid w:val="47E3607E"/>
    <w:rsid w:val="48A12BC1"/>
    <w:rsid w:val="48DB0A6C"/>
    <w:rsid w:val="4975498C"/>
    <w:rsid w:val="49861202"/>
    <w:rsid w:val="4A0C01F0"/>
    <w:rsid w:val="4A1556C4"/>
    <w:rsid w:val="4B2462B3"/>
    <w:rsid w:val="4BEE64D9"/>
    <w:rsid w:val="4D7B3115"/>
    <w:rsid w:val="4D800BB4"/>
    <w:rsid w:val="4DCC7872"/>
    <w:rsid w:val="4FA718BD"/>
    <w:rsid w:val="4FB51832"/>
    <w:rsid w:val="52313136"/>
    <w:rsid w:val="533E54C6"/>
    <w:rsid w:val="543679B2"/>
    <w:rsid w:val="545F0B0C"/>
    <w:rsid w:val="54650531"/>
    <w:rsid w:val="54662CAB"/>
    <w:rsid w:val="54B253DA"/>
    <w:rsid w:val="55085135"/>
    <w:rsid w:val="5509225D"/>
    <w:rsid w:val="5578532E"/>
    <w:rsid w:val="55CC68EA"/>
    <w:rsid w:val="56C50755"/>
    <w:rsid w:val="59543516"/>
    <w:rsid w:val="5A0405E1"/>
    <w:rsid w:val="5A7F3E28"/>
    <w:rsid w:val="5AC77AA0"/>
    <w:rsid w:val="5AEB4E88"/>
    <w:rsid w:val="5B3B3B03"/>
    <w:rsid w:val="5B943970"/>
    <w:rsid w:val="5BA173C3"/>
    <w:rsid w:val="5C0B60F6"/>
    <w:rsid w:val="5C2218CC"/>
    <w:rsid w:val="5C680758"/>
    <w:rsid w:val="5CF51FE7"/>
    <w:rsid w:val="5D9C07DC"/>
    <w:rsid w:val="5E471929"/>
    <w:rsid w:val="5F4A5CF0"/>
    <w:rsid w:val="5FAC2658"/>
    <w:rsid w:val="60F646D7"/>
    <w:rsid w:val="619460F1"/>
    <w:rsid w:val="623C5ECA"/>
    <w:rsid w:val="62887D21"/>
    <w:rsid w:val="633C10E2"/>
    <w:rsid w:val="640A2E6E"/>
    <w:rsid w:val="641C07D0"/>
    <w:rsid w:val="646614D8"/>
    <w:rsid w:val="64D61F70"/>
    <w:rsid w:val="65917988"/>
    <w:rsid w:val="65994574"/>
    <w:rsid w:val="65EE4CDE"/>
    <w:rsid w:val="664D2241"/>
    <w:rsid w:val="67AF1176"/>
    <w:rsid w:val="68DD06D4"/>
    <w:rsid w:val="69603A60"/>
    <w:rsid w:val="69676A4C"/>
    <w:rsid w:val="69A576F6"/>
    <w:rsid w:val="69D44F9E"/>
    <w:rsid w:val="6A3A20D6"/>
    <w:rsid w:val="6A3D11DD"/>
    <w:rsid w:val="6AF8659D"/>
    <w:rsid w:val="6B6C3BCE"/>
    <w:rsid w:val="6B77786D"/>
    <w:rsid w:val="6B9F40EB"/>
    <w:rsid w:val="6BD369AB"/>
    <w:rsid w:val="6C2E0771"/>
    <w:rsid w:val="6DC43E82"/>
    <w:rsid w:val="6E0C0110"/>
    <w:rsid w:val="6E1B25B6"/>
    <w:rsid w:val="6E2354DF"/>
    <w:rsid w:val="6E7B0B9A"/>
    <w:rsid w:val="6F763F58"/>
    <w:rsid w:val="700C61F5"/>
    <w:rsid w:val="702241FE"/>
    <w:rsid w:val="70927BE4"/>
    <w:rsid w:val="70986961"/>
    <w:rsid w:val="71421FE5"/>
    <w:rsid w:val="714A04CC"/>
    <w:rsid w:val="715E0298"/>
    <w:rsid w:val="72A7249E"/>
    <w:rsid w:val="72AD5F59"/>
    <w:rsid w:val="72EA0C25"/>
    <w:rsid w:val="73E903A1"/>
    <w:rsid w:val="75174F97"/>
    <w:rsid w:val="751D174F"/>
    <w:rsid w:val="75793432"/>
    <w:rsid w:val="757F79B3"/>
    <w:rsid w:val="75A87F42"/>
    <w:rsid w:val="75BC1FC0"/>
    <w:rsid w:val="76054894"/>
    <w:rsid w:val="76B6703F"/>
    <w:rsid w:val="76BD48FC"/>
    <w:rsid w:val="76DC62D0"/>
    <w:rsid w:val="77B127F9"/>
    <w:rsid w:val="79536041"/>
    <w:rsid w:val="79805C96"/>
    <w:rsid w:val="7A124E37"/>
    <w:rsid w:val="7A5D2A2C"/>
    <w:rsid w:val="7AB33855"/>
    <w:rsid w:val="7AFF1AB8"/>
    <w:rsid w:val="7BE4183E"/>
    <w:rsid w:val="7BF24DC6"/>
    <w:rsid w:val="7C326D01"/>
    <w:rsid w:val="7C3941B4"/>
    <w:rsid w:val="7C667072"/>
    <w:rsid w:val="7CC37FF1"/>
    <w:rsid w:val="7CEE4831"/>
    <w:rsid w:val="7D7A3687"/>
    <w:rsid w:val="7E290CA6"/>
    <w:rsid w:val="7ED10FFC"/>
    <w:rsid w:val="7EEE5EBA"/>
    <w:rsid w:val="7F051E50"/>
    <w:rsid w:val="7F275511"/>
    <w:rsid w:val="7F3144E1"/>
    <w:rsid w:val="7F68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7B1B2"/>
  <w15:docId w15:val="{8F3DC58A-A6DA-4791-AB7D-6A184CE7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3"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4"/>
    <w:qFormat/>
    <w:pPr>
      <w:widowControl w:val="0"/>
      <w:jc w:val="both"/>
    </w:pPr>
    <w:rPr>
      <w:kern w:val="2"/>
      <w:sz w:val="21"/>
      <w:szCs w:val="24"/>
    </w:rPr>
  </w:style>
  <w:style w:type="paragraph" w:styleId="2">
    <w:name w:val="heading 2"/>
    <w:basedOn w:val="a"/>
    <w:next w:val="a"/>
    <w:link w:val="20"/>
    <w:qFormat/>
    <w:pPr>
      <w:keepNext/>
      <w:keepLines/>
      <w:snapToGrid w:val="0"/>
      <w:spacing w:line="360" w:lineRule="auto"/>
      <w:outlineLvl w:val="1"/>
    </w:pPr>
    <w:rPr>
      <w:rFonts w:ascii="宋体" w:hAnsi="宋体"/>
      <w:b/>
      <w:bCs/>
      <w:sz w:val="24"/>
    </w:rPr>
  </w:style>
  <w:style w:type="paragraph" w:styleId="4">
    <w:name w:val="heading 4"/>
    <w:basedOn w:val="a"/>
    <w:next w:val="a"/>
    <w:uiPriority w:val="9"/>
    <w:unhideWhenUsed/>
    <w:qFormat/>
    <w:pPr>
      <w:keepNext/>
      <w:keepLines/>
      <w:spacing w:before="280" w:after="290" w:line="376" w:lineRule="atLeast"/>
      <w:outlineLvl w:val="3"/>
    </w:pPr>
    <w:rPr>
      <w:rFonts w:ascii="Arial" w:eastAsia="黑体"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rPr>
      <w:rFonts w:ascii="宋体"/>
      <w:sz w:val="24"/>
      <w:szCs w:val="20"/>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qFormat/>
    <w:rPr>
      <w:rFonts w:cs="Times New Roman"/>
    </w:rPr>
  </w:style>
  <w:style w:type="character" w:styleId="a6">
    <w:name w:val="FollowedHyperlink"/>
    <w:basedOn w:val="a0"/>
    <w:qFormat/>
    <w:rPr>
      <w:color w:val="3F88BF"/>
      <w:u w:val="none"/>
    </w:rPr>
  </w:style>
  <w:style w:type="character" w:styleId="a7">
    <w:name w:val="Emphasis"/>
    <w:basedOn w:val="a0"/>
    <w:qFormat/>
  </w:style>
  <w:style w:type="character" w:styleId="HTML">
    <w:name w:val="HTML Definition"/>
    <w:basedOn w:val="a0"/>
    <w:qFormat/>
  </w:style>
  <w:style w:type="character" w:styleId="HTML0">
    <w:name w:val="HTML Variable"/>
    <w:basedOn w:val="a0"/>
    <w:qFormat/>
  </w:style>
  <w:style w:type="character" w:styleId="a8">
    <w:name w:val="Hyperlink"/>
    <w:basedOn w:val="a0"/>
    <w:uiPriority w:val="99"/>
    <w:qFormat/>
    <w:rPr>
      <w:rFonts w:cs="Times New Roman"/>
      <w:color w:val="0000FF"/>
      <w:u w:val="single"/>
    </w:rPr>
  </w:style>
  <w:style w:type="character" w:styleId="HTML1">
    <w:name w:val="HTML Code"/>
    <w:basedOn w:val="a0"/>
    <w:qFormat/>
    <w:rPr>
      <w:rFonts w:ascii="微软雅黑" w:eastAsia="微软雅黑" w:hAnsi="微软雅黑" w:cs="微软雅黑" w:hint="eastAsia"/>
      <w:sz w:val="20"/>
    </w:rPr>
  </w:style>
  <w:style w:type="character" w:styleId="HTML2">
    <w:name w:val="HTML Cite"/>
    <w:basedOn w:val="a0"/>
    <w:qFormat/>
  </w:style>
  <w:style w:type="character" w:styleId="HTML3">
    <w:name w:val="HTML Keyboard"/>
    <w:basedOn w:val="a0"/>
    <w:qFormat/>
    <w:rPr>
      <w:rFonts w:ascii="微软雅黑" w:eastAsia="微软雅黑" w:hAnsi="微软雅黑" w:cs="微软雅黑" w:hint="eastAsia"/>
      <w:sz w:val="20"/>
    </w:rPr>
  </w:style>
  <w:style w:type="character" w:styleId="HTML4">
    <w:name w:val="HTML Sample"/>
    <w:basedOn w:val="a0"/>
    <w:qFormat/>
    <w:rPr>
      <w:rFonts w:ascii="微软雅黑" w:eastAsia="微软雅黑" w:hAnsi="微软雅黑" w:cs="微软雅黑" w:hint="eastAsia"/>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1">
    <w:name w:val="列出段落1"/>
    <w:basedOn w:val="a"/>
    <w:uiPriority w:val="99"/>
    <w:unhideWhenUsed/>
    <w:qFormat/>
    <w:pPr>
      <w:ind w:firstLineChars="200" w:firstLine="420"/>
    </w:pPr>
  </w:style>
  <w:style w:type="character" w:customStyle="1" w:styleId="20">
    <w:name w:val="标题 2 字符"/>
    <w:link w:val="2"/>
    <w:qFormat/>
    <w:locked/>
    <w:rPr>
      <w:rFonts w:ascii="宋体" w:hAnsi="宋体"/>
      <w:b/>
      <w:bCs/>
      <w:sz w:val="24"/>
    </w:rPr>
  </w:style>
  <w:style w:type="paragraph" w:customStyle="1" w:styleId="a9">
    <w:name w:val="正文 含缩进"/>
    <w:basedOn w:val="a"/>
    <w:qFormat/>
    <w:pPr>
      <w:ind w:firstLineChars="202" w:firstLine="424"/>
      <w:jc w:val="left"/>
    </w:pPr>
    <w:rPr>
      <w:rFonts w:asciiTheme="minorHAnsi" w:eastAsiaTheme="minorEastAsia" w:hAnsiTheme="minorHAnsi" w:cstheme="minorBidi"/>
    </w:rPr>
  </w:style>
  <w:style w:type="character" w:customStyle="1" w:styleId="10">
    <w:name w:val="不明显参考1"/>
    <w:uiPriority w:val="31"/>
    <w:qFormat/>
    <w:rPr>
      <w:smallCaps/>
      <w:color w:val="C0504D"/>
      <w:u w:val="single"/>
    </w:rPr>
  </w:style>
  <w:style w:type="paragraph" w:customStyle="1" w:styleId="11">
    <w:name w:val="页眉1"/>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2">
    <w:name w:val="页脚1"/>
    <w:basedOn w:val="a"/>
    <w:qFormat/>
    <w:pPr>
      <w:tabs>
        <w:tab w:val="center" w:pos="4153"/>
        <w:tab w:val="right" w:pos="8306"/>
      </w:tabs>
      <w:snapToGrid w:val="0"/>
      <w:jc w:val="left"/>
    </w:pPr>
    <w:rPr>
      <w:sz w:val="18"/>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answer-title">
    <w:name w:val="answer-title"/>
    <w:basedOn w:val="a0"/>
    <w:qFormat/>
  </w:style>
  <w:style w:type="character" w:customStyle="1" w:styleId="bg">
    <w:name w:val="bg"/>
    <w:basedOn w:val="a0"/>
    <w:qFormat/>
    <w:rPr>
      <w:shd w:val="clear" w:color="auto" w:fill="000000"/>
    </w:rPr>
  </w:style>
  <w:style w:type="character" w:customStyle="1" w:styleId="bg1">
    <w:name w:val="bg1"/>
    <w:basedOn w:val="a0"/>
    <w:qFormat/>
    <w:rPr>
      <w:shd w:val="clear" w:color="auto" w:fill="000000"/>
    </w:rPr>
  </w:style>
  <w:style w:type="character" w:customStyle="1" w:styleId="del-btn">
    <w:name w:val="del-btn"/>
    <w:basedOn w:val="a0"/>
    <w:qFormat/>
  </w:style>
  <w:style w:type="character" w:customStyle="1" w:styleId="del-btn1">
    <w:name w:val="del-btn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DELLsucks</dc:creator>
  <cp:lastModifiedBy>张 忠贤</cp:lastModifiedBy>
  <cp:revision>5</cp:revision>
  <cp:lastPrinted>2019-09-12T07:16:00Z</cp:lastPrinted>
  <dcterms:created xsi:type="dcterms:W3CDTF">2014-10-29T12:08:00Z</dcterms:created>
  <dcterms:modified xsi:type="dcterms:W3CDTF">2021-01-12T02:36:00Z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